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z magnesem zewnetrznym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SZFN001560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z magnesem zewnetrznym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